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rPr>
          <w:rFonts w:ascii="Times New Roman" w:hAnsi="Times New Roman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 – Edital 009/2020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Pontuação de currículo cadastrado na Plataforma da Capes de Educação Básica </w:t>
      </w: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Submissão de inscrição ao Programa Residência Pedagógica</w:t>
      </w:r>
    </w:p>
    <w:p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6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3843"/>
        <w:gridCol w:w="358"/>
        <w:gridCol w:w="349"/>
        <w:gridCol w:w="1328"/>
        <w:gridCol w:w="1592"/>
        <w:gridCol w:w="104"/>
        <w:gridCol w:w="20"/>
        <w:gridCol w:w="1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000" w:type="pct"/>
            <w:gridSpan w:val="9"/>
            <w:shd w:val="clear" w:color="auto" w:fill="A8D08D" w:themeFill="accent6" w:themeFillTint="99"/>
          </w:tcPr>
          <w:p>
            <w:pPr>
              <w:pStyle w:val="7"/>
              <w:ind w:left="108"/>
              <w:contextualSpacing/>
              <w:rPr>
                <w:lang w:val="pt-BR"/>
              </w:rPr>
            </w:pPr>
            <w:r>
              <w:rPr>
                <w:lang w:val="pt-BR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380" w:type="pct"/>
            <w:gridSpan w:val="2"/>
            <w:shd w:val="clear" w:color="auto" w:fill="A8D08D" w:themeFill="accent6" w:themeFillTint="99"/>
          </w:tcPr>
          <w:p>
            <w:pPr>
              <w:pStyle w:val="7"/>
              <w:ind w:left="108"/>
              <w:contextualSpacing/>
              <w:rPr>
                <w:lang w:val="pt-BR"/>
              </w:rPr>
            </w:pPr>
            <w:r>
              <w:rPr>
                <w:lang w:val="pt-BR"/>
              </w:rPr>
              <w:t>CPF:</w:t>
            </w:r>
          </w:p>
        </w:tc>
        <w:tc>
          <w:tcPr>
            <w:tcW w:w="2620" w:type="pct"/>
            <w:gridSpan w:val="7"/>
            <w:shd w:val="clear" w:color="auto" w:fill="A8D08D" w:themeFill="accent6" w:themeFillTint="99"/>
          </w:tcPr>
          <w:p>
            <w:pPr>
              <w:pStyle w:val="7"/>
              <w:ind w:left="106"/>
              <w:contextualSpacing/>
              <w:rPr>
                <w:lang w:val="pt-BR"/>
              </w:rPr>
            </w:pPr>
            <w:r>
              <w:rPr>
                <w:lang w:val="pt-BR"/>
              </w:rPr>
              <w:t>RG: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gridSpan w:val="9"/>
            <w:shd w:val="clear" w:color="auto" w:fill="A8D08D" w:themeFill="accent6" w:themeFillTint="99"/>
          </w:tcPr>
          <w:p>
            <w:pPr>
              <w:pStyle w:val="7"/>
              <w:ind w:left="108"/>
              <w:contextualSpacing/>
              <w:rPr>
                <w:lang w:val="pt-BR"/>
              </w:rPr>
            </w:pPr>
            <w:r>
              <w:rPr>
                <w:lang w:val="pt-BR"/>
              </w:rPr>
              <w:t>SUBPROJETO: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80" w:type="pct"/>
            <w:gridSpan w:val="2"/>
            <w:shd w:val="clear" w:color="auto" w:fill="A8D08D" w:themeFill="accent6" w:themeFillTint="99"/>
          </w:tcPr>
          <w:p>
            <w:pPr>
              <w:pStyle w:val="7"/>
              <w:ind w:left="108"/>
              <w:contextualSpacing/>
              <w:rPr>
                <w:lang w:val="pt-BR"/>
              </w:rPr>
            </w:pPr>
            <w:r>
              <w:rPr>
                <w:lang w:val="pt-BR"/>
              </w:rPr>
              <w:t>Licenciatura em:</w:t>
            </w:r>
          </w:p>
        </w:tc>
        <w:tc>
          <w:tcPr>
            <w:tcW w:w="2620" w:type="pct"/>
            <w:gridSpan w:val="7"/>
            <w:shd w:val="clear" w:color="auto" w:fill="A8D08D" w:themeFill="accent6" w:themeFillTint="99"/>
          </w:tcPr>
          <w:p>
            <w:pPr>
              <w:pStyle w:val="7"/>
              <w:ind w:left="106"/>
              <w:contextualSpacing/>
              <w:rPr>
                <w:lang w:val="pt-BR"/>
              </w:rPr>
            </w:pPr>
            <w:r>
              <w:rPr>
                <w:lang w:val="pt-BR"/>
              </w:rPr>
              <w:t>Ano/Série em que está matriculado: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000" w:type="pct"/>
            <w:gridSpan w:val="9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30"/>
              </w:tabs>
              <w:ind w:right="103" w:firstLine="0"/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>O(a) candidato(a) deverá necessariamente anexar os documentos comprobatórios seguindo a numeração do quadro a seguir e na mesma ordem indicada, além dos documentos exigidos pelo edital.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46"/>
              </w:tabs>
              <w:ind w:right="108" w:firstLine="0"/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>O(a) candidato(a) deverá preencher as colunas correspondentes à quantidade de atividades e à respectiva pontuação.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30"/>
              </w:tabs>
              <w:ind w:firstLine="0"/>
              <w:contextualSpacing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Os comprovantes devem ser referentes às atividades dos últimos dois anos.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30"/>
              </w:tabs>
              <w:ind w:firstLine="0"/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>O não preenchimento do quadro implicará a desclassificação do(a) candidato(a).</w:t>
            </w:r>
          </w:p>
          <w:p>
            <w:pPr>
              <w:pStyle w:val="7"/>
              <w:tabs>
                <w:tab w:val="left" w:pos="330"/>
              </w:tabs>
              <w:ind w:left="108"/>
              <w:contextualSpacing/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gridSpan w:val="9"/>
            <w:shd w:val="clear" w:color="auto" w:fill="A8D08D" w:themeFill="accent6" w:themeFillTint="99"/>
          </w:tcPr>
          <w:p>
            <w:pPr>
              <w:pStyle w:val="7"/>
              <w:ind w:left="108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3. CURRÍCULO DO/A CANDIDATO/A: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77" w:type="pct"/>
            <w:gridSpan w:val="3"/>
            <w:shd w:val="clear" w:color="auto" w:fill="A8D08D" w:themeFill="accent6" w:themeFillTint="99"/>
          </w:tcPr>
          <w:p>
            <w:pPr>
              <w:pStyle w:val="7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22" w:type="pct"/>
            <w:gridSpan w:val="2"/>
            <w:shd w:val="clear" w:color="auto" w:fill="A8D08D" w:themeFill="accent6" w:themeFillTint="99"/>
          </w:tcPr>
          <w:p>
            <w:pPr>
              <w:pStyle w:val="7"/>
              <w:ind w:left="608" w:hanging="387"/>
              <w:contextualSpacing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Pontuação de </w:t>
            </w:r>
            <w:r>
              <w:rPr>
                <w:b/>
                <w:spacing w:val="-1"/>
                <w:lang w:val="pt-BR"/>
              </w:rPr>
              <w:t>Referência</w:t>
            </w:r>
          </w:p>
        </w:tc>
        <w:tc>
          <w:tcPr>
            <w:tcW w:w="876" w:type="pct"/>
            <w:shd w:val="clear" w:color="auto" w:fill="A8D08D" w:themeFill="accent6" w:themeFillTint="99"/>
          </w:tcPr>
          <w:p>
            <w:pPr>
              <w:pStyle w:val="7"/>
              <w:contextualSpacing/>
              <w:jc w:val="center"/>
              <w:rPr>
                <w:b/>
                <w:lang w:val="pt-BR"/>
              </w:rPr>
            </w:pPr>
          </w:p>
          <w:p>
            <w:pPr>
              <w:pStyle w:val="7"/>
              <w:ind w:left="75"/>
              <w:contextualSpacing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Quantidade</w:t>
            </w:r>
          </w:p>
        </w:tc>
        <w:tc>
          <w:tcPr>
            <w:tcW w:w="625" w:type="pct"/>
            <w:gridSpan w:val="3"/>
            <w:shd w:val="clear" w:color="auto" w:fill="A8D08D" w:themeFill="accent6" w:themeFillTint="99"/>
          </w:tcPr>
          <w:p>
            <w:pPr>
              <w:pStyle w:val="7"/>
              <w:contextualSpacing/>
              <w:jc w:val="center"/>
              <w:rPr>
                <w:b/>
                <w:lang w:val="pt-BR"/>
              </w:rPr>
            </w:pPr>
          </w:p>
          <w:p>
            <w:pPr>
              <w:pStyle w:val="7"/>
              <w:ind w:left="59"/>
              <w:contextualSpacing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Participação em eventos científicos em áreas afins ao edital (até o máximo de 15 pontos)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Com apresentação de trabalho</w:t>
            </w:r>
          </w:p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 (pôster ou oral)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15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2 pontos por</w:t>
            </w:r>
          </w:p>
          <w:p>
            <w:pPr>
              <w:pStyle w:val="7"/>
              <w:ind w:left="15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evento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Sem apresentação de trabalho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15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1 ponto por</w:t>
            </w:r>
          </w:p>
          <w:p>
            <w:pPr>
              <w:pStyle w:val="7"/>
              <w:ind w:left="15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evento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Como membro da comissão organizadora de Eventos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15" w:right="52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2 pontos por</w:t>
            </w:r>
          </w:p>
          <w:p>
            <w:pPr>
              <w:pStyle w:val="7"/>
              <w:ind w:left="15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evento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A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Produção técnica e bibliográfica (até o máximo de 20 pontos)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Artigos em periódicos ou capítulo de livro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42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4 pontos por</w:t>
            </w:r>
          </w:p>
          <w:p>
            <w:pPr>
              <w:pStyle w:val="7"/>
              <w:ind w:left="42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artigo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Trabalho completo em anais de evento 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42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4 pontos por</w:t>
            </w:r>
          </w:p>
          <w:p>
            <w:pPr>
              <w:pStyle w:val="7"/>
              <w:ind w:left="39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trabalho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Resumo expandido em anais de evento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58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3 pontos por</w:t>
            </w:r>
          </w:p>
          <w:p>
            <w:pPr>
              <w:pStyle w:val="7"/>
              <w:ind w:left="57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Resumo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Produção de recursos didáticos </w:t>
            </w:r>
          </w:p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(jogos, mídias, blogs, jornais, experimentos etc.)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58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5 pontos por</w:t>
            </w:r>
          </w:p>
          <w:p>
            <w:pPr>
              <w:pStyle w:val="7"/>
              <w:ind w:left="55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Recurso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B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Participação em atividades artísticas (até o máximo de 10 pontos)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Membro de grupos artísticos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58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5 pontos por</w:t>
            </w:r>
          </w:p>
          <w:p>
            <w:pPr>
              <w:pStyle w:val="7"/>
              <w:ind w:left="58" w:right="52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Atividade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Apresentações artísticas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58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2 pontos por</w:t>
            </w:r>
          </w:p>
          <w:p>
            <w:pPr>
              <w:pStyle w:val="7"/>
              <w:ind w:left="58" w:right="52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Atividade</w:t>
            </w:r>
          </w:p>
        </w:tc>
        <w:tc>
          <w:tcPr>
            <w:tcW w:w="876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625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C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Participação em projetos de ensino, pesquisa e extensão (até o máximo de 15 pontos)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Com bolsa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78"/>
              <w:contextualSpacing/>
              <w:rPr>
                <w:lang w:val="pt-BR"/>
              </w:rPr>
            </w:pPr>
            <w:r>
              <w:rPr>
                <w:lang w:val="pt-BR"/>
              </w:rPr>
              <w:t>5 pontos por</w:t>
            </w:r>
          </w:p>
          <w:p>
            <w:pPr>
              <w:pStyle w:val="7"/>
              <w:ind w:left="136"/>
              <w:contextualSpacing/>
              <w:rPr>
                <w:lang w:val="pt-BR"/>
              </w:rPr>
            </w:pPr>
            <w:r>
              <w:rPr>
                <w:lang w:val="pt-BR"/>
              </w:rPr>
              <w:t>participação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Sem bolsa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78"/>
              <w:contextualSpacing/>
              <w:rPr>
                <w:lang w:val="pt-BR"/>
              </w:rPr>
            </w:pPr>
            <w:r>
              <w:rPr>
                <w:lang w:val="pt-BR"/>
              </w:rPr>
              <w:t>5 pontos por</w:t>
            </w:r>
          </w:p>
          <w:p>
            <w:pPr>
              <w:pStyle w:val="7"/>
              <w:ind w:left="136"/>
              <w:contextualSpacing/>
              <w:rPr>
                <w:lang w:val="pt-BR"/>
              </w:rPr>
            </w:pPr>
            <w:r>
              <w:rPr>
                <w:lang w:val="pt-BR"/>
              </w:rPr>
              <w:t>participação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D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E)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Cursos: línguas estrangeiras, computação, minicursos em eventos, capacitação/aperfeiçoamento</w:t>
            </w:r>
          </w:p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artístico, cursos de graduação (até o máximo de 10 pontos)*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Até 20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08"/>
              <w:contextualSpacing/>
              <w:rPr>
                <w:lang w:val="pt-BR"/>
              </w:rPr>
            </w:pPr>
            <w:r>
              <w:rPr>
                <w:lang w:val="pt-BR"/>
              </w:rPr>
              <w:t>4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21 - 30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08"/>
              <w:contextualSpacing/>
              <w:rPr>
                <w:lang w:val="pt-BR"/>
              </w:rPr>
            </w:pPr>
            <w:r>
              <w:rPr>
                <w:lang w:val="pt-BR"/>
              </w:rPr>
              <w:t>6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31 - 60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08"/>
              <w:contextualSpacing/>
              <w:rPr>
                <w:lang w:val="pt-BR"/>
              </w:rPr>
            </w:pPr>
            <w:r>
              <w:rPr>
                <w:lang w:val="pt-BR"/>
              </w:rPr>
              <w:t>8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Mais de 61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08"/>
              <w:contextualSpacing/>
              <w:rPr>
                <w:lang w:val="pt-BR"/>
              </w:rPr>
            </w:pPr>
            <w:r>
              <w:rPr>
                <w:lang w:val="pt-BR"/>
              </w:rPr>
              <w:t>10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E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Monitoria realizada em curso de graduação da Unespar, devidamente certificada pela PROGRAD</w:t>
            </w:r>
          </w:p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(até o máximo de 10 pontos)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41 – 59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1 ponto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60 – 119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2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120 ou mais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4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F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G)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Monitoria na Educação Básica (até o máximo de 10 pontos)*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Até 20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2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21 – 40 horas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4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41 horas ou mais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6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G</w:t>
            </w:r>
          </w:p>
        </w:tc>
        <w:tc>
          <w:tcPr>
            <w:tcW w:w="1501" w:type="pct"/>
            <w:gridSpan w:val="4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H)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Período matriculado atualmente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Primeiro ano (para PIBID)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2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Segundo ano (para PIBID)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2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Terceiro ano (para RP)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2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312" w:type="pct"/>
            <w:gridSpan w:val="2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Quarto ano (para RP)</w:t>
            </w:r>
          </w:p>
        </w:tc>
        <w:tc>
          <w:tcPr>
            <w:tcW w:w="922" w:type="pct"/>
            <w:gridSpan w:val="2"/>
          </w:tcPr>
          <w:p>
            <w:pPr>
              <w:pStyle w:val="7"/>
              <w:ind w:left="268"/>
              <w:contextualSpacing/>
              <w:rPr>
                <w:lang w:val="pt-BR"/>
              </w:rPr>
            </w:pPr>
            <w:r>
              <w:rPr>
                <w:lang w:val="pt-BR"/>
              </w:rPr>
              <w:t>2 pontos</w:t>
            </w:r>
          </w:p>
        </w:tc>
        <w:tc>
          <w:tcPr>
            <w:tcW w:w="944" w:type="pct"/>
            <w:gridSpan w:val="3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57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H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65" w:type="pct"/>
            <w:shd w:val="clear" w:color="auto" w:fill="EDEBE0"/>
          </w:tcPr>
          <w:p>
            <w:pPr>
              <w:pStyle w:val="7"/>
              <w:contextualSpacing/>
              <w:rPr>
                <w:lang w:val="pt-BR"/>
              </w:rPr>
            </w:pPr>
          </w:p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I)</w:t>
            </w:r>
          </w:p>
        </w:tc>
        <w:tc>
          <w:tcPr>
            <w:tcW w:w="4735" w:type="pct"/>
            <w:gridSpan w:val="8"/>
            <w:shd w:val="clear" w:color="auto" w:fill="EDEBE0"/>
          </w:tcPr>
          <w:p>
            <w:pPr>
              <w:pStyle w:val="7"/>
              <w:ind w:left="71" w:right="60"/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>Outras (como por exemplo, atividades esportivas (representar a unidade ou a universidade em eventos esportivos, participar da organização ou realização de eventos esportivos, fazer parte da atlética), voluntariado, etc.) (até o máximo de 8 pontos)*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5" w:type="pct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2504" w:type="pct"/>
            <w:gridSpan w:val="3"/>
          </w:tcPr>
          <w:p>
            <w:pPr>
              <w:pStyle w:val="7"/>
              <w:ind w:left="71"/>
              <w:contextualSpacing/>
              <w:rPr>
                <w:lang w:val="pt-BR"/>
              </w:rPr>
            </w:pPr>
            <w:r>
              <w:rPr>
                <w:lang w:val="pt-BR"/>
              </w:rPr>
              <w:t>Atividades pertinentes para a formação que não consideradas nos itens anteriores</w:t>
            </w:r>
          </w:p>
        </w:tc>
        <w:tc>
          <w:tcPr>
            <w:tcW w:w="731" w:type="pct"/>
          </w:tcPr>
          <w:p>
            <w:pPr>
              <w:pStyle w:val="7"/>
              <w:ind w:left="58" w:right="53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2 pontos por</w:t>
            </w:r>
          </w:p>
          <w:p>
            <w:pPr>
              <w:pStyle w:val="7"/>
              <w:ind w:left="58" w:right="52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Atividade</w:t>
            </w:r>
          </w:p>
        </w:tc>
        <w:tc>
          <w:tcPr>
            <w:tcW w:w="933" w:type="pct"/>
            <w:gridSpan w:val="2"/>
          </w:tcPr>
          <w:p>
            <w:pPr>
              <w:pStyle w:val="7"/>
              <w:contextualSpacing/>
              <w:rPr>
                <w:lang w:val="pt-BR"/>
              </w:rPr>
            </w:pPr>
          </w:p>
        </w:tc>
        <w:tc>
          <w:tcPr>
            <w:tcW w:w="568" w:type="pct"/>
            <w:gridSpan w:val="2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99" w:type="pct"/>
            <w:gridSpan w:val="5"/>
            <w:shd w:val="clear" w:color="auto" w:fill="A8D08D" w:themeFill="accent6" w:themeFillTint="99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Total item I</w:t>
            </w:r>
          </w:p>
        </w:tc>
        <w:tc>
          <w:tcPr>
            <w:tcW w:w="1501" w:type="pct"/>
            <w:gridSpan w:val="4"/>
            <w:shd w:val="clear" w:color="auto" w:fill="A8D08D" w:themeFill="accent6" w:themeFillTint="99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432" w:type="pct"/>
            <w:gridSpan w:val="7"/>
            <w:shd w:val="clear" w:color="auto" w:fill="EDEBE0"/>
          </w:tcPr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TOTAL DO CURRÍCULO DO(A) CANDIDATO:</w:t>
            </w:r>
          </w:p>
        </w:tc>
        <w:tc>
          <w:tcPr>
            <w:tcW w:w="568" w:type="pct"/>
            <w:gridSpan w:val="2"/>
            <w:shd w:val="clear" w:color="auto" w:fill="EDEBE0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II – Edital 009/2020</w:t>
      </w: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Carta de Intenções</w:t>
      </w: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carta de intenções tem caráter classificatório e deverá conter razões pelas quais o(a) candidato(a) aspira participar do RP Unespar e do respectivo subprojeto, considerando sua formação acadêmica, sua futura atuação na Educação Básica, a importância e os desafios da profissão docente e da escola pública. O texto apresentado deve ser original e preferencialmente manuscrito, com data e assinatura do candidato.</w:t>
      </w:r>
    </w:p>
    <w:p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7"/>
        <w:gridCol w:w="3852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975" w:type="pct"/>
          </w:tcPr>
          <w:p>
            <w:pPr>
              <w:pStyle w:val="7"/>
              <w:ind w:left="107"/>
              <w:contextualSpacing/>
              <w:rPr>
                <w:lang w:val="pt-BR"/>
              </w:rPr>
            </w:pPr>
            <w:r>
              <w:rPr>
                <w:lang w:val="pt-BR"/>
              </w:rPr>
              <w:t>CRITÉRIO DE AVALIAÇÃO</w:t>
            </w:r>
          </w:p>
        </w:tc>
        <w:tc>
          <w:tcPr>
            <w:tcW w:w="3025" w:type="pct"/>
            <w:gridSpan w:val="2"/>
          </w:tcPr>
          <w:p>
            <w:pPr>
              <w:pStyle w:val="7"/>
              <w:ind w:left="110" w:right="96"/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>Clareza na expressão das intenções e dos argumentos apresentados para a inscrição no Programa, sistematização e articulação de ideias, correção gramatical, estrutura e desenvolvimento do texto com fluidez e coerência no encaminhamento lógico da argumentação.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975" w:type="pct"/>
          </w:tcPr>
          <w:p>
            <w:pPr>
              <w:pStyle w:val="7"/>
              <w:ind w:left="107"/>
              <w:contextualSpacing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  <w:tc>
          <w:tcPr>
            <w:tcW w:w="3025" w:type="pct"/>
            <w:gridSpan w:val="2"/>
          </w:tcPr>
          <w:p>
            <w:pPr>
              <w:pStyle w:val="7"/>
              <w:ind w:left="110"/>
              <w:contextualSpacing/>
              <w:rPr>
                <w:lang w:val="pt-BR"/>
              </w:rPr>
            </w:pPr>
            <w:r>
              <w:rPr>
                <w:lang w:val="pt-BR"/>
              </w:rPr>
              <w:t>Até 100 (cem) pontos.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096" w:type="pct"/>
            <w:gridSpan w:val="2"/>
            <w:shd w:val="clear" w:color="auto" w:fill="EDEBE0"/>
          </w:tcPr>
          <w:p>
            <w:pPr>
              <w:pStyle w:val="7"/>
              <w:ind w:left="69"/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CARTA DE INTENÇÕES</w:t>
            </w:r>
          </w:p>
          <w:p>
            <w:pPr>
              <w:pStyle w:val="7"/>
              <w:ind w:left="69"/>
              <w:contextualSpacing/>
              <w:rPr>
                <w:lang w:val="pt-BR"/>
              </w:rPr>
            </w:pPr>
            <w:r>
              <w:rPr>
                <w:lang w:val="pt-BR"/>
              </w:rPr>
              <w:t>(até o máximo de 100 pontos, preenchido pelo Docente Orientador)</w:t>
            </w:r>
          </w:p>
        </w:tc>
        <w:tc>
          <w:tcPr>
            <w:tcW w:w="904" w:type="pct"/>
            <w:shd w:val="clear" w:color="auto" w:fill="EDEBE0"/>
          </w:tcPr>
          <w:p>
            <w:pPr>
              <w:pStyle w:val="7"/>
              <w:contextualSpacing/>
              <w:rPr>
                <w:lang w:val="pt-BR"/>
              </w:rPr>
            </w:pPr>
          </w:p>
        </w:tc>
      </w:tr>
    </w:tbl>
    <w:p>
      <w:pPr>
        <w:spacing w:line="240" w:lineRule="auto"/>
        <w:contextualSpacing/>
        <w:rPr>
          <w:rFonts w:ascii="Times New Roman" w:hAnsi="Times New Roman"/>
        </w:rPr>
      </w:pPr>
    </w:p>
    <w:p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 nota final do candidato será a média final simples entre a nota atribuída ao currículo e a nota atribuída à carta de intenções. </w:t>
      </w:r>
    </w:p>
    <w:p>
      <w:pPr>
        <w:rPr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431"/>
      <w:jc w:val="center"/>
      <w:rPr>
        <w:rFonts w:ascii="Arial" w:hAnsi="Arial" w:eastAsia="Times New Roman" w:cs="Arial"/>
        <w:b/>
        <w:bCs/>
        <w:sz w:val="20"/>
        <w:szCs w:val="20"/>
        <w:lang w:eastAsia="pt-BR"/>
      </w:rPr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-958215</wp:posOffset>
          </wp:positionV>
          <wp:extent cx="842645" cy="885190"/>
          <wp:effectExtent l="0" t="0" r="0" b="0"/>
          <wp:wrapSquare wrapText="bothSides"/>
          <wp:docPr id="15" name="Imagem 1" descr="ANd9GcRJAcsm2ej9X8aaxz5KeQLP8PdROgZ4lf3bBQ01ZGTkKTwcRAcV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" descr="ANd9GcRJAcsm2ej9X8aaxz5KeQLP8PdROgZ4lf3bBQ01ZGTkKTwcRAcVF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eastAsia="Times New Roman" w:cs="Arial"/>
        <w:b/>
        <w:bCs/>
        <w:sz w:val="20"/>
        <w:szCs w:val="20"/>
        <w:lang w:eastAsia="pt-BR"/>
      </w:rPr>
      <w:t>UNIVERSIDADE ESTADUAL DO PARANÁ – UNESPAR</w:t>
    </w:r>
  </w:p>
  <w:p>
    <w:pPr>
      <w:spacing w:after="0" w:line="240" w:lineRule="auto"/>
      <w:ind w:left="431"/>
      <w:jc w:val="center"/>
      <w:rPr>
        <w:rFonts w:ascii="Arial" w:hAnsi="Arial" w:eastAsia="Times New Roman" w:cs="Arial"/>
        <w:b/>
        <w:bCs/>
        <w:sz w:val="20"/>
        <w:szCs w:val="20"/>
        <w:lang w:eastAsia="pt-BR"/>
      </w:rPr>
    </w:pPr>
    <w:r>
      <w:rPr>
        <w:rFonts w:ascii="Arial" w:hAnsi="Arial" w:eastAsia="Times New Roman" w:cs="Arial"/>
        <w:b/>
        <w:bCs/>
        <w:sz w:val="20"/>
        <w:szCs w:val="20"/>
        <w:lang w:eastAsia="pt-BR"/>
      </w:rPr>
      <w:t>PRÓ-REITORIA DE ENSINO DE GRADUAÇÃO - PROGRAD</w:t>
    </w:r>
  </w:p>
  <w:p>
    <w:pPr>
      <w:pStyle w:val="2"/>
      <w:jc w:val="center"/>
      <w:rPr>
        <w:rFonts w:ascii="Arial" w:hAnsi="Arial" w:eastAsia="Times New Roman" w:cs="Arial"/>
        <w:b/>
        <w:bCs/>
        <w:sz w:val="20"/>
        <w:szCs w:val="20"/>
        <w:lang w:eastAsia="pt-BR"/>
      </w:rPr>
    </w:pPr>
    <w:r>
      <w:rPr>
        <w:rFonts w:ascii="Arial" w:hAnsi="Arial" w:eastAsia="Times New Roman" w:cs="Arial"/>
        <w:b/>
        <w:bCs/>
        <w:sz w:val="20"/>
        <w:szCs w:val="20"/>
        <w:lang w:eastAsia="pt-BR"/>
      </w:rPr>
      <w:t>PROGRAMA RESIDÊNCIA PEDAGÓGICA – RP</w:t>
    </w:r>
  </w:p>
  <w:p>
    <w:pPr>
      <w:pStyle w:val="2"/>
      <w:rPr>
        <w:rFonts w:ascii="Arial" w:hAnsi="Arial" w:eastAsia="Times New Roman" w:cs="Arial"/>
        <w:b/>
        <w:bCs/>
        <w:sz w:val="20"/>
        <w:szCs w:val="20"/>
        <w:lang w:eastAsia="pt-BR"/>
      </w:rPr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E7D"/>
    <w:multiLevelType w:val="multilevel"/>
    <w:tmpl w:val="0BBA7E7D"/>
    <w:lvl w:ilvl="0" w:tentative="0">
      <w:start w:val="1"/>
      <w:numFmt w:val="decimal"/>
      <w:lvlText w:val="%1."/>
      <w:lvlJc w:val="left"/>
      <w:pPr>
        <w:ind w:left="108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BR" w:eastAsia="pt-BR" w:bidi="pt-BR"/>
      </w:rPr>
    </w:lvl>
    <w:lvl w:ilvl="1" w:tentative="0">
      <w:start w:val="0"/>
      <w:numFmt w:val="bullet"/>
      <w:lvlText w:val="•"/>
      <w:lvlJc w:val="left"/>
      <w:pPr>
        <w:ind w:left="1078" w:hanging="221"/>
      </w:pPr>
      <w:rPr>
        <w:rFonts w:hint="default"/>
        <w:lang w:val="pt-BR" w:eastAsia="pt-BR" w:bidi="pt-BR"/>
      </w:rPr>
    </w:lvl>
    <w:lvl w:ilvl="2" w:tentative="0">
      <w:start w:val="0"/>
      <w:numFmt w:val="bullet"/>
      <w:lvlText w:val="•"/>
      <w:lvlJc w:val="left"/>
      <w:pPr>
        <w:ind w:left="2056" w:hanging="221"/>
      </w:pPr>
      <w:rPr>
        <w:rFonts w:hint="default"/>
        <w:lang w:val="pt-BR" w:eastAsia="pt-BR" w:bidi="pt-BR"/>
      </w:rPr>
    </w:lvl>
    <w:lvl w:ilvl="3" w:tentative="0">
      <w:start w:val="0"/>
      <w:numFmt w:val="bullet"/>
      <w:lvlText w:val="•"/>
      <w:lvlJc w:val="left"/>
      <w:pPr>
        <w:ind w:left="3034" w:hanging="221"/>
      </w:pPr>
      <w:rPr>
        <w:rFonts w:hint="default"/>
        <w:lang w:val="pt-BR" w:eastAsia="pt-BR" w:bidi="pt-BR"/>
      </w:rPr>
    </w:lvl>
    <w:lvl w:ilvl="4" w:tentative="0">
      <w:start w:val="0"/>
      <w:numFmt w:val="bullet"/>
      <w:lvlText w:val="•"/>
      <w:lvlJc w:val="left"/>
      <w:pPr>
        <w:ind w:left="4012" w:hanging="221"/>
      </w:pPr>
      <w:rPr>
        <w:rFonts w:hint="default"/>
        <w:lang w:val="pt-BR" w:eastAsia="pt-BR" w:bidi="pt-BR"/>
      </w:rPr>
    </w:lvl>
    <w:lvl w:ilvl="5" w:tentative="0">
      <w:start w:val="0"/>
      <w:numFmt w:val="bullet"/>
      <w:lvlText w:val="•"/>
      <w:lvlJc w:val="left"/>
      <w:pPr>
        <w:ind w:left="4991" w:hanging="221"/>
      </w:pPr>
      <w:rPr>
        <w:rFonts w:hint="default"/>
        <w:lang w:val="pt-BR" w:eastAsia="pt-BR" w:bidi="pt-BR"/>
      </w:rPr>
    </w:lvl>
    <w:lvl w:ilvl="6" w:tentative="0">
      <w:start w:val="0"/>
      <w:numFmt w:val="bullet"/>
      <w:lvlText w:val="•"/>
      <w:lvlJc w:val="left"/>
      <w:pPr>
        <w:ind w:left="5969" w:hanging="221"/>
      </w:pPr>
      <w:rPr>
        <w:rFonts w:hint="default"/>
        <w:lang w:val="pt-BR" w:eastAsia="pt-BR" w:bidi="pt-BR"/>
      </w:rPr>
    </w:lvl>
    <w:lvl w:ilvl="7" w:tentative="0">
      <w:start w:val="0"/>
      <w:numFmt w:val="bullet"/>
      <w:lvlText w:val="•"/>
      <w:lvlJc w:val="left"/>
      <w:pPr>
        <w:ind w:left="6947" w:hanging="221"/>
      </w:pPr>
      <w:rPr>
        <w:rFonts w:hint="default"/>
        <w:lang w:val="pt-BR" w:eastAsia="pt-BR" w:bidi="pt-BR"/>
      </w:rPr>
    </w:lvl>
    <w:lvl w:ilvl="8" w:tentative="0">
      <w:start w:val="0"/>
      <w:numFmt w:val="bullet"/>
      <w:lvlText w:val="•"/>
      <w:lvlJc w:val="left"/>
      <w:pPr>
        <w:ind w:left="7925" w:hanging="22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0"/>
    <w:rsid w:val="00093AD5"/>
    <w:rsid w:val="004742B1"/>
    <w:rsid w:val="005E2DF0"/>
    <w:rsid w:val="006E27D6"/>
    <w:rsid w:val="00801EA2"/>
    <w:rsid w:val="008D7111"/>
    <w:rsid w:val="00DB064E"/>
    <w:rsid w:val="752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lang w:eastAsia="pt-BR" w:bidi="pt-BR"/>
    </w:rPr>
  </w:style>
  <w:style w:type="character" w:customStyle="1" w:styleId="8">
    <w:name w:val="Cabeçalho Char"/>
    <w:basedOn w:val="4"/>
    <w:link w:val="2"/>
    <w:uiPriority w:val="99"/>
    <w:rPr>
      <w:rFonts w:ascii="Calibri" w:hAnsi="Calibri" w:eastAsia="Calibri" w:cs="Times New Roman"/>
    </w:rPr>
  </w:style>
  <w:style w:type="character" w:customStyle="1" w:styleId="9">
    <w:name w:val="Rodapé Char"/>
    <w:basedOn w:val="4"/>
    <w:link w:val="3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643</Words>
  <Characters>3475</Characters>
  <Lines>28</Lines>
  <Paragraphs>8</Paragraphs>
  <TotalTime>2</TotalTime>
  <ScaleCrop>false</ScaleCrop>
  <LinksUpToDate>false</LinksUpToDate>
  <CharactersWithSpaces>4110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2020-09-02T18:26:00Z</dcterms:created>
  <dc:creator>Usuário</dc:creator>
  <cp:lastModifiedBy>UNESPAR</cp:lastModifiedBy>
  <dcterms:modified xsi:type="dcterms:W3CDTF">2020-12-04T18:24:01Z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